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89582" w14:textId="3160F166" w:rsidR="005171A2" w:rsidRDefault="005171A2" w:rsidP="005171A2">
      <w:pPr>
        <w:jc w:val="center"/>
      </w:pPr>
      <w:r>
        <w:rPr>
          <w:noProof/>
        </w:rPr>
        <w:drawing>
          <wp:inline distT="0" distB="0" distL="0" distR="0" wp14:anchorId="6F19B463" wp14:editId="537E7822">
            <wp:extent cx="1220466" cy="1183963"/>
            <wp:effectExtent l="0" t="0" r="0" b="0"/>
            <wp:docPr id="17828873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752" cy="1197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F8FC0F" w14:textId="736129DD" w:rsidR="00CF1C6B" w:rsidRPr="00CF1C6B" w:rsidRDefault="005171A2" w:rsidP="00CF1C6B">
      <w:pPr>
        <w:rPr>
          <w:b/>
          <w:bCs/>
          <w:i/>
          <w:iCs/>
        </w:rPr>
      </w:pPr>
      <w:r>
        <w:t>“</w:t>
      </w:r>
      <w:r w:rsidRPr="005171A2">
        <w:rPr>
          <w:i/>
          <w:iCs/>
        </w:rPr>
        <w:t>Dr. Tadeusz Jodlowski delivered a powerful closing keynote at Swiss Customer Day for SAP Business One</w:t>
      </w:r>
      <w:r>
        <w:rPr>
          <w:i/>
          <w:iCs/>
        </w:rPr>
        <w:t xml:space="preserve">. </w:t>
      </w:r>
      <w:r w:rsidRPr="005171A2">
        <w:rPr>
          <w:i/>
          <w:iCs/>
        </w:rPr>
        <w:t>His ‘Complexity Reduction Detective’ perspective offered a fresh and thought-provoking lens on how companies can unlock speed, clarity, and innovation in the AI era</w:t>
      </w:r>
      <w:r>
        <w:rPr>
          <w:i/>
          <w:iCs/>
        </w:rPr>
        <w:t xml:space="preserve">”. </w:t>
      </w:r>
      <w:r w:rsidR="00CF1C6B" w:rsidRPr="00CF1C6B">
        <w:rPr>
          <w:b/>
          <w:bCs/>
        </w:rPr>
        <w:t>Paulo Almeida</w:t>
      </w:r>
      <w:r w:rsidR="00CF1C6B" w:rsidRPr="00CF1C6B">
        <w:rPr>
          <w:b/>
          <w:bCs/>
        </w:rPr>
        <w:t xml:space="preserve"> SAP Gloabal</w:t>
      </w:r>
      <w:r w:rsidR="00CF1C6B">
        <w:rPr>
          <w:b/>
          <w:bCs/>
          <w:i/>
          <w:iCs/>
        </w:rPr>
        <w:t xml:space="preserve"> </w:t>
      </w:r>
    </w:p>
    <w:p w14:paraId="203D1346" w14:textId="04EAA9DD" w:rsidR="005171A2" w:rsidRPr="005171A2" w:rsidRDefault="005171A2" w:rsidP="005171A2">
      <w:pPr>
        <w:rPr>
          <w:i/>
          <w:iCs/>
        </w:rPr>
      </w:pPr>
    </w:p>
    <w:p w14:paraId="38EE2219" w14:textId="0130B36F" w:rsidR="005171A2" w:rsidRDefault="005171A2" w:rsidP="005171A2">
      <w:r w:rsidRPr="005171A2">
        <w:t>Tadeusz</w:t>
      </w:r>
      <w:r w:rsidRPr="005171A2">
        <w:rPr>
          <w:i/>
          <w:iCs/>
        </w:rPr>
        <w:t xml:space="preserve"> </w:t>
      </w:r>
      <w:r>
        <w:t xml:space="preserve">has provided a bullet point version of his presentation in a pdf format. </w:t>
      </w:r>
    </w:p>
    <w:p w14:paraId="449511B6" w14:textId="2514B755" w:rsidR="005171A2" w:rsidRDefault="005171A2" w:rsidP="005171A2">
      <w:r>
        <w:t xml:space="preserve">He is available for presentations/group work/one-to-one online power chats.  </w:t>
      </w:r>
    </w:p>
    <w:p w14:paraId="6D5AB979" w14:textId="4BB29D1A" w:rsidR="005171A2" w:rsidRDefault="005171A2" w:rsidP="005171A2">
      <w:r>
        <w:t xml:space="preserve">His book “The Zurich Executive Toolkit” is available on Amazon. </w:t>
      </w:r>
    </w:p>
    <w:p w14:paraId="15EF4686" w14:textId="4BBD7086" w:rsidR="005171A2" w:rsidRDefault="005171A2" w:rsidP="005171A2">
      <w:r w:rsidRPr="005171A2">
        <w:t>Dr. Tadeusz Jodlowski</w:t>
      </w:r>
      <w:r w:rsidRPr="005171A2">
        <w:rPr>
          <w:i/>
          <w:iCs/>
        </w:rPr>
        <w:t xml:space="preserve"> </w:t>
      </w:r>
      <w:r>
        <w:t xml:space="preserve">is represented in Europe by Ewa Ming </w:t>
      </w:r>
    </w:p>
    <w:p w14:paraId="5E87B4DA" w14:textId="59030328" w:rsidR="005171A2" w:rsidRDefault="005171A2" w:rsidP="005171A2">
      <w:hyperlink r:id="rId5" w:history="1">
        <w:r w:rsidRPr="00E22D99">
          <w:rPr>
            <w:rStyle w:val="Hyperlink"/>
          </w:rPr>
          <w:t>https://ming-agentur.ch/agentur</w:t>
        </w:r>
      </w:hyperlink>
    </w:p>
    <w:p w14:paraId="50748219" w14:textId="77777777" w:rsidR="005171A2" w:rsidRDefault="005171A2" w:rsidP="005171A2"/>
    <w:p w14:paraId="1A543A4A" w14:textId="07E91DD6" w:rsidR="005171A2" w:rsidRDefault="005171A2" w:rsidP="005171A2">
      <w:r>
        <w:rPr>
          <w:noProof/>
        </w:rPr>
        <w:drawing>
          <wp:inline distT="0" distB="0" distL="0" distR="0" wp14:anchorId="29B57E06" wp14:editId="40E7FDA1">
            <wp:extent cx="2275166" cy="2275166"/>
            <wp:effectExtent l="0" t="0" r="0" b="0"/>
            <wp:docPr id="121416839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944" cy="2284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470BC1" w14:textId="77777777" w:rsidR="005171A2" w:rsidRPr="005171A2" w:rsidRDefault="005171A2" w:rsidP="005171A2"/>
    <w:p w14:paraId="1B0FEB91" w14:textId="77777777" w:rsidR="005171A2" w:rsidRDefault="005171A2"/>
    <w:sectPr w:rsidR="005171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UzNrEwsrA0tTAyNjFX0lEKTi0uzszPAykwqgUAgESiKywAAAA="/>
  </w:docVars>
  <w:rsids>
    <w:rsidRoot w:val="005171A2"/>
    <w:rsid w:val="005171A2"/>
    <w:rsid w:val="00964B6D"/>
    <w:rsid w:val="00CF1C6B"/>
    <w:rsid w:val="00DA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2BBDA"/>
  <w15:chartTrackingRefBased/>
  <w15:docId w15:val="{3F7A973F-0CCB-4C00-BE78-8C69BBA46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71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71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71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71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71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71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71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71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71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71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71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71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71A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71A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71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71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71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71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71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71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71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71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71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71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71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71A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71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71A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71A2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171A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171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ming-agentur.ch/agentu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Tadzio Jodlowski</dc:creator>
  <cp:keywords/>
  <dc:description/>
  <cp:lastModifiedBy>Tadzio Jodlowski</cp:lastModifiedBy>
  <cp:revision>2</cp:revision>
  <dcterms:created xsi:type="dcterms:W3CDTF">2026-06-11T10:44:00Z</dcterms:created>
  <dcterms:modified xsi:type="dcterms:W3CDTF">2026-06-11T10:44:00Z</dcterms:modified>
</cp:coreProperties>
</file>